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5436" w14:textId="77777777" w:rsidR="00952285" w:rsidRPr="004116E2" w:rsidRDefault="00952285" w:rsidP="00952285">
      <w:pPr>
        <w:pStyle w:val="Cmsor1"/>
        <w:numPr>
          <w:ilvl w:val="0"/>
          <w:numId w:val="0"/>
        </w:numPr>
        <w:spacing w:after="0"/>
        <w:jc w:val="center"/>
        <w:rPr>
          <w:b/>
          <w:bCs/>
        </w:rPr>
      </w:pPr>
      <w:r w:rsidRPr="004116E2">
        <w:rPr>
          <w:b/>
          <w:bCs/>
        </w:rPr>
        <w:t>EDZŐ ALAPKÉPZÉSI SZAK</w:t>
      </w:r>
    </w:p>
    <w:p w14:paraId="3AD682B8" w14:textId="605FF1E4" w:rsidR="00952285" w:rsidRPr="00952285" w:rsidRDefault="00952285" w:rsidP="00952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285">
        <w:rPr>
          <w:rFonts w:ascii="Times New Roman" w:hAnsi="Times New Roman" w:cs="Times New Roman"/>
          <w:b/>
          <w:bCs/>
          <w:caps/>
          <w:sz w:val="24"/>
          <w:szCs w:val="24"/>
        </w:rPr>
        <w:t>floorball</w:t>
      </w:r>
      <w:r w:rsidRPr="00952285">
        <w:rPr>
          <w:rFonts w:ascii="Times New Roman" w:hAnsi="Times New Roman" w:cs="Times New Roman"/>
          <w:b/>
          <w:bCs/>
          <w:sz w:val="24"/>
          <w:szCs w:val="24"/>
        </w:rPr>
        <w:t xml:space="preserve"> SPORTÁG</w:t>
      </w:r>
    </w:p>
    <w:p w14:paraId="24554AE7" w14:textId="77777777" w:rsidR="00952285" w:rsidRDefault="00952285">
      <w:pPr>
        <w:spacing w:after="23"/>
        <w:rPr>
          <w:rFonts w:ascii="Times New Roman" w:eastAsia="Times New Roman" w:hAnsi="Times New Roman" w:cs="Times New Roman"/>
          <w:sz w:val="32"/>
        </w:rPr>
      </w:pPr>
    </w:p>
    <w:p w14:paraId="0DE11E8E" w14:textId="0218EA43" w:rsidR="00B15735" w:rsidRDefault="00B15735">
      <w:pPr>
        <w:spacing w:after="0"/>
      </w:pPr>
    </w:p>
    <w:p w14:paraId="105DEFD3" w14:textId="77777777" w:rsidR="00B15735" w:rsidRPr="00952285" w:rsidRDefault="005C2275">
      <w:pPr>
        <w:spacing w:after="158"/>
        <w:ind w:left="-5" w:hanging="10"/>
        <w:rPr>
          <w:b/>
          <w:bCs/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sportági elmélet szóbeli (30 pont) és írásbeli (30 pont) vizsga témakörei </w:t>
      </w:r>
    </w:p>
    <w:p w14:paraId="7EC63B01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nemzetközi és hazai kialakulásának története </w:t>
      </w:r>
    </w:p>
    <w:p w14:paraId="15D28EE6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játékszabályai </w:t>
      </w:r>
    </w:p>
    <w:p w14:paraId="49C0D902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nemzetközi és hazai szervezeti felépítése, versenyrendszere </w:t>
      </w:r>
    </w:p>
    <w:p w14:paraId="0651F833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sportág jelentősége a testnevelésben és a diáksportban </w:t>
      </w:r>
    </w:p>
    <w:p w14:paraId="11AB612C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Ütőfogás jellemzői, kiválasztása </w:t>
      </w:r>
    </w:p>
    <w:p w14:paraId="76BB81A3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Védekező játékosok alaptechnikai elemei </w:t>
      </w:r>
    </w:p>
    <w:p w14:paraId="12695450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Támadó játékosok alaptechnikai elemei  </w:t>
      </w:r>
    </w:p>
    <w:p w14:paraId="6DD42B8B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kapus alaptechnikai elemei </w:t>
      </w:r>
    </w:p>
    <w:p w14:paraId="7F977352" w14:textId="77777777" w:rsidR="00B15735" w:rsidRPr="00952285" w:rsidRDefault="005C2275">
      <w:pPr>
        <w:numPr>
          <w:ilvl w:val="0"/>
          <w:numId w:val="1"/>
        </w:numPr>
        <w:spacing w:after="31"/>
        <w:ind w:firstLine="566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védekezés taktikai alapjai </w:t>
      </w:r>
    </w:p>
    <w:p w14:paraId="17DCF3A9" w14:textId="266FFC00" w:rsidR="00952285" w:rsidRDefault="005C2275" w:rsidP="00952285">
      <w:pPr>
        <w:pStyle w:val="Listaszerbekezds"/>
        <w:numPr>
          <w:ilvl w:val="0"/>
          <w:numId w:val="1"/>
        </w:numPr>
        <w:spacing w:after="0" w:line="383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A támadások taktikai alapjai </w:t>
      </w:r>
    </w:p>
    <w:p w14:paraId="70300C7E" w14:textId="6A3E347A" w:rsidR="00B15735" w:rsidRPr="00397798" w:rsidRDefault="00397798" w:rsidP="00952285">
      <w:pPr>
        <w:spacing w:after="0" w:line="383" w:lineRule="auto"/>
        <w:rPr>
          <w:b/>
          <w:bCs/>
          <w:sz w:val="24"/>
          <w:szCs w:val="24"/>
        </w:rPr>
      </w:pPr>
      <w:r w:rsidRPr="0039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Ajánlott irodalom: </w:t>
      </w:r>
    </w:p>
    <w:p w14:paraId="6163525E" w14:textId="46624F1C" w:rsidR="00952285" w:rsidRDefault="005C2275" w:rsidP="00952285">
      <w:pPr>
        <w:spacing w:after="41" w:line="4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Magyar </w:t>
      </w:r>
      <w:proofErr w:type="spellStart"/>
      <w:r w:rsidRPr="00952285">
        <w:rPr>
          <w:rFonts w:ascii="Times New Roman" w:eastAsia="Times New Roman" w:hAnsi="Times New Roman" w:cs="Times New Roman"/>
          <w:sz w:val="24"/>
          <w:szCs w:val="24"/>
        </w:rPr>
        <w:t>Floorball</w:t>
      </w:r>
      <w:proofErr w:type="spellEnd"/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 Szakszövetség hivatalos oldala- Oktatás </w:t>
      </w:r>
      <w:hyperlink r:id="rId7" w:history="1">
        <w:r w:rsidR="00952285" w:rsidRPr="007309E3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http://w</w:t>
        </w:r>
        <w:r w:rsidR="00952285" w:rsidRPr="007309E3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w</w:t>
        </w:r>
        <w:r w:rsidR="00952285" w:rsidRPr="007309E3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w.hunfloorball.hu/index.php?pg=menu&amp;id=232%20let%C3%B6lt%C3%A9s%20(2019.%2003.%2029.)</w:t>
        </w:r>
      </w:hyperlink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2178CF" w14:textId="69D62F47" w:rsidR="00B15735" w:rsidRPr="00952285" w:rsidRDefault="00B15735">
      <w:pPr>
        <w:spacing w:after="177"/>
        <w:rPr>
          <w:sz w:val="24"/>
          <w:szCs w:val="24"/>
        </w:rPr>
      </w:pPr>
    </w:p>
    <w:p w14:paraId="26247E3C" w14:textId="77777777" w:rsidR="00B15735" w:rsidRPr="00763549" w:rsidRDefault="005C2275">
      <w:pPr>
        <w:spacing w:after="158"/>
        <w:ind w:left="-5" w:hanging="10"/>
        <w:rPr>
          <w:b/>
          <w:bCs/>
          <w:sz w:val="24"/>
          <w:szCs w:val="24"/>
        </w:rPr>
      </w:pPr>
      <w:r w:rsidRPr="007635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gyakorlati vizsga feladatai (90 pont) </w:t>
      </w:r>
    </w:p>
    <w:p w14:paraId="610B7FE3" w14:textId="77777777" w:rsidR="00B15735" w:rsidRPr="00952285" w:rsidRDefault="005C2275">
      <w:pPr>
        <w:numPr>
          <w:ilvl w:val="0"/>
          <w:numId w:val="2"/>
        </w:numPr>
        <w:spacing w:after="139"/>
        <w:ind w:hanging="254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gyakorlat  </w:t>
      </w:r>
    </w:p>
    <w:p w14:paraId="11361B3B" w14:textId="77777777" w:rsidR="00B15735" w:rsidRPr="00952285" w:rsidRDefault="005C2275">
      <w:pPr>
        <w:spacing w:after="11" w:line="266" w:lineRule="auto"/>
        <w:ind w:left="-5" w:hanging="10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Szlalom labdavezetésből kapura lövés. A palánk mellett 2m távolságra lévő bóják között, </w:t>
      </w:r>
    </w:p>
    <w:p w14:paraId="63BF7242" w14:textId="77777777" w:rsidR="00B15735" w:rsidRPr="00952285" w:rsidRDefault="005C2275">
      <w:pPr>
        <w:spacing w:after="127" w:line="266" w:lineRule="auto"/>
        <w:ind w:left="-5" w:hanging="10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felezővonaltól indulva szlalom labdavezetés végén, egy befelé történő lefordulás után a kaputól kb. 56m távolságról felső sarokba helyezett húzott lövés. A gyakorlatot mindkét oldalról 2-2 alkalommal kell elvégezni. </w:t>
      </w:r>
    </w:p>
    <w:p w14:paraId="428F4749" w14:textId="77777777" w:rsidR="00B15735" w:rsidRPr="00952285" w:rsidRDefault="005C2275">
      <w:pPr>
        <w:numPr>
          <w:ilvl w:val="0"/>
          <w:numId w:val="2"/>
        </w:numPr>
        <w:spacing w:after="139"/>
        <w:ind w:hanging="254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gyakorlat  </w:t>
      </w:r>
    </w:p>
    <w:p w14:paraId="0DAE9849" w14:textId="77777777" w:rsidR="00B15735" w:rsidRPr="00952285" w:rsidRDefault="005C2275">
      <w:pPr>
        <w:spacing w:after="127" w:line="266" w:lineRule="auto"/>
        <w:ind w:left="-5" w:hanging="10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Átadás után visszakapott labdából kapura lövés (páros gyakorlat). A felezővonal közepéről a palánk mellett, a térfél közepénél álló játékoshoz passzolt labda egy csel után érkezik vissza a kapura törő játékoshoz, aki azt egyből, laposan kapura </w:t>
      </w:r>
      <w:proofErr w:type="spellStart"/>
      <w:r w:rsidRPr="00952285">
        <w:rPr>
          <w:rFonts w:ascii="Times New Roman" w:eastAsia="Times New Roman" w:hAnsi="Times New Roman" w:cs="Times New Roman"/>
          <w:sz w:val="24"/>
          <w:szCs w:val="24"/>
        </w:rPr>
        <w:t>lövi</w:t>
      </w:r>
      <w:proofErr w:type="spellEnd"/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. A gyakorlatot mindkét oldalra 2-2 alkalommal kell elvégezni. </w:t>
      </w:r>
    </w:p>
    <w:p w14:paraId="7E14D70C" w14:textId="77777777" w:rsidR="00B15735" w:rsidRPr="00952285" w:rsidRDefault="005C2275">
      <w:pPr>
        <w:numPr>
          <w:ilvl w:val="0"/>
          <w:numId w:val="2"/>
        </w:numPr>
        <w:spacing w:after="139"/>
        <w:ind w:hanging="254"/>
        <w:rPr>
          <w:sz w:val="24"/>
          <w:szCs w:val="24"/>
        </w:rPr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 xml:space="preserve">gyakorlat  </w:t>
      </w:r>
    </w:p>
    <w:p w14:paraId="008ADFD9" w14:textId="77777777" w:rsidR="00B15735" w:rsidRDefault="005C2275">
      <w:pPr>
        <w:spacing w:after="127" w:line="266" w:lineRule="auto"/>
        <w:ind w:left="-5" w:hanging="10"/>
      </w:pPr>
      <w:r w:rsidRPr="00952285">
        <w:rPr>
          <w:rFonts w:ascii="Times New Roman" w:eastAsia="Times New Roman" w:hAnsi="Times New Roman" w:cs="Times New Roman"/>
          <w:sz w:val="24"/>
          <w:szCs w:val="24"/>
        </w:rPr>
        <w:t>Páros lefutás közben folyamatos átadások végrehajtása (páros gyakorlat). Az egyik kapu mellől egymástól kb. 5m távolságban elhelyezkedő játékosok a másik kapu felé futás közben folyamatos</w:t>
      </w:r>
      <w:r>
        <w:rPr>
          <w:rFonts w:ascii="Times New Roman" w:eastAsia="Times New Roman" w:hAnsi="Times New Roman" w:cs="Times New Roman"/>
          <w:sz w:val="26"/>
        </w:rPr>
        <w:t xml:space="preserve"> átadásokat végeznek, a felezővonal magasságában helycserével, a végén büntetőterületen kívüli lövéssel. </w:t>
      </w:r>
    </w:p>
    <w:sectPr w:rsidR="00B15735">
      <w:headerReference w:type="default" r:id="rId8"/>
      <w:pgSz w:w="11906" w:h="16838"/>
      <w:pgMar w:top="1440" w:right="296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8A48" w14:textId="77777777" w:rsidR="00952285" w:rsidRDefault="00952285" w:rsidP="00952285">
      <w:pPr>
        <w:spacing w:after="0" w:line="240" w:lineRule="auto"/>
      </w:pPr>
      <w:r>
        <w:separator/>
      </w:r>
    </w:p>
  </w:endnote>
  <w:endnote w:type="continuationSeparator" w:id="0">
    <w:p w14:paraId="53153ACC" w14:textId="77777777" w:rsidR="00952285" w:rsidRDefault="00952285" w:rsidP="0095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0962" w14:textId="77777777" w:rsidR="00952285" w:rsidRDefault="00952285" w:rsidP="00952285">
      <w:pPr>
        <w:spacing w:after="0" w:line="240" w:lineRule="auto"/>
      </w:pPr>
      <w:r>
        <w:separator/>
      </w:r>
    </w:p>
  </w:footnote>
  <w:footnote w:type="continuationSeparator" w:id="0">
    <w:p w14:paraId="233A797D" w14:textId="77777777" w:rsidR="00952285" w:rsidRDefault="00952285" w:rsidP="0095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130" w14:textId="1BC9ECC7" w:rsidR="00952285" w:rsidRPr="00952285" w:rsidRDefault="00952285" w:rsidP="00952285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952285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40EA72B1" w14:textId="07EFF656" w:rsidR="00952285" w:rsidRPr="00952285" w:rsidRDefault="00952285">
    <w:pPr>
      <w:pStyle w:val="lfej"/>
      <w:rPr>
        <w:rFonts w:ascii="Times New Roman" w:hAnsi="Times New Roman" w:cs="Times New Roman"/>
        <w:sz w:val="24"/>
        <w:szCs w:val="24"/>
      </w:rPr>
    </w:pPr>
  </w:p>
  <w:p w14:paraId="4268C0FA" w14:textId="77777777" w:rsidR="00952285" w:rsidRPr="00952285" w:rsidRDefault="00952285">
    <w:pPr>
      <w:pStyle w:val="lfej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35D0D"/>
    <w:multiLevelType w:val="hybridMultilevel"/>
    <w:tmpl w:val="30489D32"/>
    <w:lvl w:ilvl="0" w:tplc="1720697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8606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2ED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8EB3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290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884E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C95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EE3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E22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085F74"/>
    <w:multiLevelType w:val="hybridMultilevel"/>
    <w:tmpl w:val="81763254"/>
    <w:lvl w:ilvl="0" w:tplc="51F47A34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5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000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B4E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6424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2441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0C3B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EEC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2F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7032291">
    <w:abstractNumId w:val="1"/>
  </w:num>
  <w:num w:numId="2" w16cid:durableId="1127629230">
    <w:abstractNumId w:val="2"/>
  </w:num>
  <w:num w:numId="3" w16cid:durableId="1770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35"/>
    <w:rsid w:val="00263812"/>
    <w:rsid w:val="00397798"/>
    <w:rsid w:val="005C2275"/>
    <w:rsid w:val="00763549"/>
    <w:rsid w:val="00952285"/>
    <w:rsid w:val="00B15735"/>
    <w:rsid w:val="00B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7079"/>
  <w15:docId w15:val="{D3FB8947-D3B2-4D2D-BAA5-BE1C090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rsid w:val="00952285"/>
    <w:pPr>
      <w:keepNext/>
      <w:keepLines/>
      <w:numPr>
        <w:numId w:val="3"/>
      </w:numPr>
      <w:spacing w:after="61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2285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95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2285"/>
    <w:rPr>
      <w:rFonts w:ascii="Calibri" w:eastAsia="Calibri" w:hAnsi="Calibri" w:cs="Calibri"/>
      <w:color w:val="000000"/>
    </w:rPr>
  </w:style>
  <w:style w:type="character" w:customStyle="1" w:styleId="Cmsor1Char">
    <w:name w:val="Címsor 1 Char"/>
    <w:basedOn w:val="Bekezdsalapbettpusa"/>
    <w:link w:val="Cmsor1"/>
    <w:uiPriority w:val="9"/>
    <w:rsid w:val="00952285"/>
    <w:rPr>
      <w:rFonts w:ascii="Times New Roman" w:eastAsia="Times New Roman" w:hAnsi="Times New Roman" w:cs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9522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5228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52285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5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nfloorball.hu/index.php?pg=menu&amp;id=232%20let%C3%B6lt%C3%A9s%20(2019.%2003.%2029.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Floorball felvételi anyag 2023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Floorball felvételi anyag 2023</dc:title>
  <dc:subject/>
  <dc:creator>takacs.istvanne</dc:creator>
  <cp:keywords/>
  <cp:lastModifiedBy>Takács Istvánné</cp:lastModifiedBy>
  <cp:revision>5</cp:revision>
  <dcterms:created xsi:type="dcterms:W3CDTF">2024-01-08T14:36:00Z</dcterms:created>
  <dcterms:modified xsi:type="dcterms:W3CDTF">2025-11-11T13:05:00Z</dcterms:modified>
</cp:coreProperties>
</file>